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0CF" w:rsidRPr="00C430CF" w:rsidRDefault="00C430CF" w:rsidP="00C430CF">
      <w:pPr>
        <w:pStyle w:val="Style28"/>
        <w:widowControl/>
        <w:pBdr>
          <w:bottom w:val="single" w:sz="4" w:space="1" w:color="auto"/>
        </w:pBdr>
        <w:tabs>
          <w:tab w:val="left" w:pos="581"/>
        </w:tabs>
        <w:spacing w:line="240" w:lineRule="auto"/>
        <w:ind w:left="298" w:firstLine="0"/>
        <w:jc w:val="center"/>
        <w:rPr>
          <w:rStyle w:val="FontStyle150"/>
          <w:rFonts w:asciiTheme="minorHAnsi" w:hAnsiTheme="minorHAnsi"/>
          <w:b/>
          <w:sz w:val="32"/>
          <w:szCs w:val="32"/>
        </w:rPr>
      </w:pPr>
      <w:r w:rsidRPr="00C430CF">
        <w:rPr>
          <w:rStyle w:val="FontStyle150"/>
          <w:rFonts w:asciiTheme="minorHAnsi" w:hAnsiTheme="minorHAnsi"/>
          <w:b/>
          <w:sz w:val="32"/>
          <w:szCs w:val="32"/>
        </w:rPr>
        <w:t>Темы диспутов</w:t>
      </w:r>
    </w:p>
    <w:p w:rsidR="00C430CF" w:rsidRDefault="00C430CF" w:rsidP="00C430CF">
      <w:pPr>
        <w:pStyle w:val="Style28"/>
        <w:widowControl/>
        <w:tabs>
          <w:tab w:val="left" w:pos="581"/>
        </w:tabs>
        <w:spacing w:line="240" w:lineRule="auto"/>
        <w:ind w:firstLine="0"/>
        <w:rPr>
          <w:rStyle w:val="FontStyle150"/>
          <w:rFonts w:asciiTheme="minorHAnsi" w:hAnsiTheme="minorHAnsi"/>
          <w:b/>
          <w:sz w:val="24"/>
          <w:szCs w:val="24"/>
        </w:rPr>
      </w:pPr>
    </w:p>
    <w:p w:rsidR="00C430CF" w:rsidRPr="00C430CF" w:rsidRDefault="00C430CF" w:rsidP="00C430CF">
      <w:pPr>
        <w:pStyle w:val="Style28"/>
        <w:widowControl/>
        <w:tabs>
          <w:tab w:val="left" w:pos="581"/>
        </w:tabs>
        <w:spacing w:line="240" w:lineRule="auto"/>
        <w:ind w:firstLine="0"/>
        <w:rPr>
          <w:rStyle w:val="FontStyle150"/>
          <w:rFonts w:asciiTheme="minorHAnsi" w:hAnsiTheme="minorHAnsi"/>
          <w:b/>
          <w:color w:val="1F497D" w:themeColor="text2"/>
          <w:sz w:val="24"/>
          <w:szCs w:val="24"/>
        </w:rPr>
      </w:pPr>
      <w:r w:rsidRPr="00C430CF">
        <w:rPr>
          <w:rStyle w:val="FontStyle150"/>
          <w:rFonts w:asciiTheme="minorHAnsi" w:hAnsiTheme="minorHAnsi"/>
          <w:b/>
          <w:color w:val="1F497D" w:themeColor="text2"/>
          <w:sz w:val="24"/>
          <w:szCs w:val="24"/>
        </w:rPr>
        <w:t>К параграфу 1.1</w:t>
      </w:r>
    </w:p>
    <w:p w:rsidR="00C430CF" w:rsidRPr="00B30EAA" w:rsidRDefault="00C430CF" w:rsidP="00C430CF">
      <w:pPr>
        <w:pStyle w:val="Style28"/>
        <w:widowControl/>
        <w:tabs>
          <w:tab w:val="left" w:pos="581"/>
        </w:tabs>
        <w:spacing w:line="240" w:lineRule="auto"/>
        <w:ind w:left="298" w:firstLine="0"/>
        <w:jc w:val="center"/>
        <w:rPr>
          <w:rStyle w:val="FontStyle150"/>
          <w:b/>
        </w:rPr>
      </w:pP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  <w:rPr>
          <w:i/>
        </w:rPr>
      </w:pPr>
      <w:r w:rsidRPr="00583172">
        <w:rPr>
          <w:iCs/>
        </w:rPr>
        <w:t>1.</w:t>
      </w:r>
      <w:r w:rsidRPr="00583172">
        <w:rPr>
          <w:i/>
          <w:iCs/>
        </w:rPr>
        <w:t xml:space="preserve"> </w:t>
      </w:r>
      <w:r w:rsidRPr="00583172">
        <w:rPr>
          <w:bCs/>
          <w:i/>
        </w:rPr>
        <w:t>Вождь как главный организатор жизни первобытных людей.</w:t>
      </w: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t>Первая точка зрения. Вождь — это выходец из народа и он не может существенно отличаться от людей, поскольку условия жизни для всех одинаковы.</w:t>
      </w:r>
    </w:p>
    <w:p w:rsidR="00C430CF" w:rsidRPr="00583172" w:rsidRDefault="00C430CF" w:rsidP="00C430CF">
      <w:pPr>
        <w:pStyle w:val="BODY9P-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t>Вторая точка зрения. Вождь — это особый человек, который обладает совершенно особыми личностными качествами, за которые его уважают и признают в качестве организатора жизни людей.</w:t>
      </w: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  <w:rPr>
          <w:i/>
        </w:rPr>
      </w:pPr>
      <w:r w:rsidRPr="00583172">
        <w:rPr>
          <w:iCs/>
        </w:rPr>
        <w:t>2.</w:t>
      </w:r>
      <w:r w:rsidRPr="00583172">
        <w:rPr>
          <w:i/>
        </w:rPr>
        <w:t xml:space="preserve"> </w:t>
      </w:r>
      <w:r w:rsidRPr="00583172">
        <w:rPr>
          <w:bCs/>
          <w:i/>
        </w:rPr>
        <w:t>Собрание первобытных людей как орган управления.</w:t>
      </w: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t>Первая точка зрения. Собрание всех взрослых людей — мощная организующая сила первобытного общества.</w:t>
      </w: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t xml:space="preserve">Вторая точка зрения. Собрание — это недееспособный орган, поскольку на нем невозможно решить важные вопросы — </w:t>
      </w:r>
      <w:proofErr w:type="gramStart"/>
      <w:r w:rsidRPr="00583172">
        <w:t>ведь</w:t>
      </w:r>
      <w:proofErr w:type="gramEnd"/>
      <w:r w:rsidRPr="00583172">
        <w:t xml:space="preserve"> сколько людей, столько и мнений.</w:t>
      </w:r>
    </w:p>
    <w:p w:rsidR="00BD6BDE" w:rsidRDefault="00BD6BDE"/>
    <w:p w:rsidR="00C430CF" w:rsidRPr="00C430CF" w:rsidRDefault="00C430CF">
      <w:pPr>
        <w:rPr>
          <w:b/>
          <w:color w:val="1F497D" w:themeColor="text2"/>
          <w:sz w:val="24"/>
          <w:szCs w:val="24"/>
        </w:rPr>
      </w:pPr>
      <w:r w:rsidRPr="00C430CF">
        <w:rPr>
          <w:b/>
          <w:color w:val="1F497D" w:themeColor="text2"/>
          <w:sz w:val="24"/>
          <w:szCs w:val="24"/>
        </w:rPr>
        <w:t>К параграфу 1.2</w:t>
      </w:r>
    </w:p>
    <w:p w:rsidR="00C430CF" w:rsidRPr="00C430CF" w:rsidRDefault="00C430CF" w:rsidP="00C430CF">
      <w:pPr>
        <w:pStyle w:val="a3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b/>
        </w:rPr>
      </w:pPr>
      <w:r>
        <w:rPr>
          <w:b/>
          <w:bCs/>
        </w:rPr>
        <w:t xml:space="preserve">            Тема: </w:t>
      </w:r>
      <w:r w:rsidRPr="00C430CF">
        <w:rPr>
          <w:b/>
          <w:bCs/>
        </w:rPr>
        <w:t>Образование государства в России</w:t>
      </w: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rPr>
          <w:i/>
        </w:rPr>
        <w:t>Первая точка зрения</w:t>
      </w:r>
      <w:r w:rsidRPr="00583172">
        <w:rPr>
          <w:i/>
          <w:iCs/>
        </w:rPr>
        <w:t>.</w:t>
      </w:r>
      <w:r w:rsidRPr="00583172">
        <w:t xml:space="preserve"> В России образование государства шло по типу Древней Греции. Восточные славяне проживали на равнинной территории, где можно было заниматься земледелием, земли было всегда больше, чем достаточно; ничто не препятствовало заниматься так же скотоводством и пчеловодством; издавна на Руси почитали старших; царя всегда называли «царь-батюшка».</w:t>
      </w:r>
    </w:p>
    <w:p w:rsidR="00C430CF" w:rsidRPr="00583172" w:rsidRDefault="00C430CF" w:rsidP="00C430CF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rPr>
          <w:i/>
        </w:rPr>
        <w:t>Вторая точка зрения</w:t>
      </w:r>
      <w:r w:rsidRPr="00583172">
        <w:t xml:space="preserve">. Фактор насилия сыграл важную роль при образовании Российского государства. Да, племена </w:t>
      </w:r>
      <w:proofErr w:type="spellStart"/>
      <w:r w:rsidRPr="00583172">
        <w:t>русичей</w:t>
      </w:r>
      <w:proofErr w:type="spellEnd"/>
      <w:r w:rsidRPr="00583172">
        <w:t xml:space="preserve"> занимались земледелием и торговлей (по их территории проходил торговый путь </w:t>
      </w:r>
      <w:proofErr w:type="gramStart"/>
      <w:r w:rsidRPr="00583172">
        <w:t>из</w:t>
      </w:r>
      <w:proofErr w:type="gramEnd"/>
      <w:r w:rsidRPr="00583172">
        <w:t xml:space="preserve"> варяг в греки). Но надо учесть, что они проживали в очень суровом климате, и поэтому торговля и земледелие носили кратковременный характер и не давали большого дохода. Жители особенно северных племен вынуждены были заниматься разбоем (нападать и отбирать провозимые продукты). Можно еще вспомнить, что и русские князья без конца выясняли отношения между собой с помощью меча.</w:t>
      </w:r>
    </w:p>
    <w:p w:rsidR="00C430CF" w:rsidRDefault="00C430CF" w:rsidP="00C430CF">
      <w:pPr>
        <w:pStyle w:val="BODY9P-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583172">
        <w:rPr>
          <w:i/>
        </w:rPr>
        <w:t>Третья точка зрения</w:t>
      </w:r>
      <w:r w:rsidRPr="00583172">
        <w:t>. Образование русского государства сходно с египетским, если под строительством сооружений, требующих особых организаторов — будущих государственных служащих, понимать не только ирригационные (увлажняющие почву), но и все иные крупные сооружения, требующие привлечения большой массы людей, например, пирамиды или оборонительные сооружения. Славяне жили на равнинной территории, открытой всем другим. Они постоянно подвергались набегам гуннов, печенегов, монголов, варваров и других и были вынуждены строить большие оборонительные сооружения (крепостные стены, рвы, валы, искусственные водные преграды и т. п.). Эти работы требовали большой организации и особых «организаторов», ставших впоследствии государственными служащими.</w:t>
      </w:r>
    </w:p>
    <w:p w:rsidR="00845C7B" w:rsidRDefault="00C430CF">
      <w:pPr>
        <w:rPr>
          <w:rFonts w:ascii="Times New Roman" w:hAnsi="Times New Roman" w:cs="Times New Roman"/>
          <w:sz w:val="24"/>
          <w:szCs w:val="24"/>
        </w:rPr>
      </w:pPr>
      <w:r w:rsidRPr="00C430CF">
        <w:rPr>
          <w:rFonts w:ascii="Times New Roman" w:hAnsi="Times New Roman" w:cs="Times New Roman"/>
          <w:i/>
          <w:sz w:val="24"/>
          <w:szCs w:val="24"/>
        </w:rPr>
        <w:t>Четвертая точка зрения</w:t>
      </w:r>
      <w:r w:rsidRPr="00C430CF">
        <w:rPr>
          <w:rFonts w:ascii="Times New Roman" w:hAnsi="Times New Roman" w:cs="Times New Roman"/>
          <w:sz w:val="24"/>
          <w:szCs w:val="24"/>
        </w:rPr>
        <w:t>. Процесс образования государства в России можно назвать диффузионным. Опыт государственной жизни в Россию пришел из Западной Европы, народы которой уже несколько столетий жили при государстве и успели убедиться в его эффективности. Существуют письменные свидетельства о том, что русские князья обращались к варягам с просьбой прийти к ним княжить (летопись Нестора).</w:t>
      </w:r>
      <w:r w:rsidR="00845C7B">
        <w:rPr>
          <w:rFonts w:ascii="Times New Roman" w:hAnsi="Times New Roman" w:cs="Times New Roman"/>
          <w:sz w:val="24"/>
          <w:szCs w:val="24"/>
        </w:rPr>
        <w:br w:type="page"/>
      </w:r>
    </w:p>
    <w:p w:rsidR="00845C7B" w:rsidRPr="00845C7B" w:rsidRDefault="00845C7B" w:rsidP="00845C7B">
      <w:pPr>
        <w:pStyle w:val="BODY9P-"/>
        <w:pBdr>
          <w:bottom w:val="single" w:sz="4" w:space="1" w:color="auto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left="57" w:firstLine="227"/>
        <w:jc w:val="center"/>
        <w:rPr>
          <w:rFonts w:asciiTheme="minorHAnsi" w:hAnsiTheme="minorHAnsi"/>
          <w:b/>
          <w:sz w:val="32"/>
          <w:szCs w:val="32"/>
        </w:rPr>
      </w:pPr>
      <w:r w:rsidRPr="00845C7B">
        <w:rPr>
          <w:rFonts w:asciiTheme="minorHAnsi" w:hAnsiTheme="minorHAnsi"/>
          <w:b/>
          <w:sz w:val="32"/>
          <w:szCs w:val="32"/>
        </w:rPr>
        <w:lastRenderedPageBreak/>
        <w:t>Тест на определение возможностей быть в первобытном обществе вождем или старейшиной</w:t>
      </w:r>
    </w:p>
    <w:p w:rsidR="00845C7B" w:rsidRPr="00845C7B" w:rsidRDefault="00845C7B" w:rsidP="00845C7B">
      <w:pPr>
        <w:pStyle w:val="BODY9P-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 xml:space="preserve">Попробуйте ответить честно на вопросы теста, и вы поймете, смогли бы вы по своим психологическим качествам в первобытном обществе выполнять функции старейшины или вождя. Для ответа существуют четыре возможности. Если вы полностью согласны, помечайте единицу. Если вы подобным образом поступаете не всегда, но часто, поставьте двойку. Если </w:t>
      </w:r>
      <w:proofErr w:type="gramStart"/>
      <w:r w:rsidRPr="00845C7B">
        <w:t>написанное</w:t>
      </w:r>
      <w:proofErr w:type="gramEnd"/>
      <w:r w:rsidRPr="00845C7B">
        <w:t xml:space="preserve"> вам полностью чуждо, поставьте четыре. Тройку выбирайте тогда, когда вы чаще всего поступаете по-другому.</w:t>
      </w:r>
    </w:p>
    <w:p w:rsidR="00845C7B" w:rsidRPr="00845C7B" w:rsidRDefault="00845C7B" w:rsidP="0084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5C7B">
        <w:rPr>
          <w:rFonts w:ascii="Times New Roman" w:hAnsi="Times New Roman" w:cs="Times New Roman"/>
          <w:sz w:val="24"/>
          <w:szCs w:val="24"/>
        </w:rPr>
        <w:t>1.</w:t>
      </w:r>
      <w:r w:rsidRPr="00845C7B">
        <w:rPr>
          <w:rFonts w:ascii="Times New Roman" w:eastAsia="Arial Unicode MS" w:hAnsi="Times New Roman" w:cs="Times New Roman"/>
          <w:sz w:val="24"/>
          <w:szCs w:val="24"/>
        </w:rPr>
        <w:t> </w:t>
      </w:r>
      <w:r w:rsidRPr="00845C7B">
        <w:rPr>
          <w:rFonts w:ascii="Times New Roman" w:hAnsi="Times New Roman" w:cs="Times New Roman"/>
          <w:sz w:val="24"/>
          <w:szCs w:val="24"/>
        </w:rPr>
        <w:t>Товарищ просит у меня денег в долг, а я не могу сказать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«нет»…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2.</w:t>
      </w:r>
      <w:r w:rsidRPr="00845C7B">
        <w:rPr>
          <w:rFonts w:eastAsia="Arial Unicode MS"/>
        </w:rPr>
        <w:t> </w:t>
      </w:r>
      <w:r w:rsidRPr="00845C7B">
        <w:t>Я не умею знакомиться с людьми, которые мне нравятся. Жду, когда они сделают первый шаг…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3.</w:t>
      </w:r>
      <w:r w:rsidRPr="00845C7B">
        <w:rPr>
          <w:rFonts w:eastAsia="Arial Unicode MS"/>
        </w:rPr>
        <w:t> </w:t>
      </w:r>
      <w:r w:rsidRPr="00845C7B">
        <w:t>Когда меня зовут куда-то, я не могу отказать, даже если это нарушает мои планы…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4.</w:t>
      </w:r>
      <w:r w:rsidRPr="00845C7B">
        <w:rPr>
          <w:rFonts w:eastAsia="Arial Unicode MS"/>
        </w:rPr>
        <w:t> </w:t>
      </w:r>
      <w:r w:rsidRPr="00845C7B">
        <w:t>Когда кто-либо из друзей ведет себя неправильно, я не могу его осадить…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5.</w:t>
      </w:r>
      <w:r w:rsidRPr="00845C7B">
        <w:rPr>
          <w:rFonts w:eastAsia="Arial Unicode MS"/>
        </w:rPr>
        <w:t> </w:t>
      </w:r>
      <w:r w:rsidRPr="00845C7B">
        <w:t xml:space="preserve">Во время спора я не могу прервать собеседника, даже если вижу, что он занимается переливанием </w:t>
      </w:r>
      <w:proofErr w:type="gramStart"/>
      <w:r w:rsidRPr="00845C7B">
        <w:t>из</w:t>
      </w:r>
      <w:proofErr w:type="gramEnd"/>
      <w:r w:rsidRPr="00845C7B">
        <w:t xml:space="preserve"> пустого в порожнее…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6.</w:t>
      </w:r>
      <w:r w:rsidRPr="00845C7B">
        <w:rPr>
          <w:rFonts w:eastAsia="Arial Unicode MS"/>
        </w:rPr>
        <w:t> </w:t>
      </w:r>
      <w:r w:rsidRPr="00845C7B">
        <w:t>Мне трудно отказывать на чьи-либо требования и просьбы...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7.</w:t>
      </w:r>
      <w:r w:rsidRPr="00845C7B">
        <w:rPr>
          <w:rFonts w:eastAsia="Arial Unicode MS"/>
        </w:rPr>
        <w:t> </w:t>
      </w:r>
      <w:r w:rsidRPr="00845C7B">
        <w:t>Я не могу ставить в разговоре точку, если тема мне не интересна или если я тороплюсь...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8.</w:t>
      </w:r>
      <w:r w:rsidRPr="00845C7B">
        <w:rPr>
          <w:rFonts w:eastAsia="Arial Unicode MS"/>
        </w:rPr>
        <w:t> </w:t>
      </w:r>
      <w:r w:rsidRPr="00845C7B">
        <w:t>Я стараюсь не возражать, если даже я прав. Мне лучше промолчать....................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9.</w:t>
      </w:r>
      <w:r w:rsidRPr="00845C7B">
        <w:rPr>
          <w:rFonts w:eastAsia="Arial Unicode MS"/>
        </w:rPr>
        <w:t> </w:t>
      </w:r>
      <w:r w:rsidRPr="00845C7B">
        <w:t>Когда я чего-то не понимаю, стараюсь не переспрашивать учителя....................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10.</w:t>
      </w:r>
      <w:r w:rsidRPr="00845C7B">
        <w:rPr>
          <w:rFonts w:eastAsia="Arial Unicode MS"/>
        </w:rPr>
        <w:t> </w:t>
      </w:r>
      <w:r w:rsidRPr="00845C7B">
        <w:t>На собраниях в классе стараюсь помолчать, чтобы не оказаться в глупом положении....................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11.</w:t>
      </w:r>
      <w:r w:rsidRPr="00845C7B">
        <w:rPr>
          <w:rFonts w:eastAsia="Arial Unicode MS"/>
        </w:rPr>
        <w:t> </w:t>
      </w:r>
      <w:r w:rsidRPr="00845C7B">
        <w:t>Назначенную встречу я не могу перенести, если мне это неудобно...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12.</w:t>
      </w:r>
      <w:r w:rsidRPr="00845C7B">
        <w:rPr>
          <w:rFonts w:eastAsia="Arial Unicode MS"/>
        </w:rPr>
        <w:t> </w:t>
      </w:r>
      <w:r w:rsidRPr="00845C7B">
        <w:t>Не люблю кому-либо приказывать. Лучше сделаю сам (сама)...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13.</w:t>
      </w:r>
      <w:r w:rsidRPr="00845C7B">
        <w:rPr>
          <w:rFonts w:eastAsia="Arial Unicode MS"/>
        </w:rPr>
        <w:t> </w:t>
      </w:r>
      <w:r w:rsidRPr="00845C7B">
        <w:t>Если друг поступает несправедливо, я не протестую. Стараюсь не показывать, что я расстроен...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14.</w:t>
      </w:r>
      <w:r w:rsidRPr="00845C7B">
        <w:rPr>
          <w:rFonts w:eastAsia="Arial Unicode MS"/>
        </w:rPr>
        <w:t> </w:t>
      </w:r>
      <w:r w:rsidRPr="00845C7B">
        <w:t>Пригласить девушку (парня) на свидание — это свыше моих сил...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15.</w:t>
      </w:r>
      <w:r w:rsidRPr="00845C7B">
        <w:rPr>
          <w:rFonts w:eastAsia="Arial Unicode MS"/>
        </w:rPr>
        <w:t> </w:t>
      </w:r>
      <w:r w:rsidRPr="00845C7B">
        <w:t>Когда меня хвалят, я теряюсь…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16.</w:t>
      </w:r>
      <w:r w:rsidRPr="00845C7B">
        <w:rPr>
          <w:rFonts w:eastAsia="Arial Unicode MS"/>
        </w:rPr>
        <w:t> </w:t>
      </w:r>
      <w:r w:rsidRPr="00845C7B">
        <w:t>Если я куплю бракованную аудиокассету, то скорее выброшу ее, чем пойду предъявлять претензии...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17.</w:t>
      </w:r>
      <w:r w:rsidRPr="00845C7B">
        <w:rPr>
          <w:rFonts w:eastAsia="Arial Unicode MS"/>
        </w:rPr>
        <w:t> </w:t>
      </w:r>
      <w:r w:rsidRPr="00845C7B">
        <w:t>Я знаю, какую профессию выбрать в будущем...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18.</w:t>
      </w:r>
      <w:r w:rsidRPr="00845C7B">
        <w:rPr>
          <w:rFonts w:eastAsia="Arial Unicode MS"/>
        </w:rPr>
        <w:t> </w:t>
      </w:r>
      <w:r w:rsidRPr="00845C7B">
        <w:t>Во время разговора с директором (завучем) школы, я начинаю волноваться, а то и заикаться...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19.</w:t>
      </w:r>
      <w:r w:rsidRPr="00845C7B">
        <w:rPr>
          <w:rFonts w:eastAsia="Arial Unicode MS"/>
        </w:rPr>
        <w:t> </w:t>
      </w:r>
      <w:r w:rsidRPr="00845C7B">
        <w:t>Мне очень неловко, когда надо попросить незнакомого человека продать талон на троллейбус...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t>20.</w:t>
      </w:r>
      <w:r w:rsidRPr="00845C7B">
        <w:rPr>
          <w:rFonts w:eastAsia="Arial Unicode MS"/>
        </w:rPr>
        <w:t> </w:t>
      </w:r>
      <w:r w:rsidRPr="00845C7B">
        <w:t xml:space="preserve">Если я вижу, что товарищ крадет что-либо у </w:t>
      </w:r>
      <w:proofErr w:type="gramStart"/>
      <w:r w:rsidRPr="00845C7B">
        <w:t>другого</w:t>
      </w:r>
      <w:proofErr w:type="gramEnd"/>
      <w:r w:rsidRPr="00845C7B">
        <w:t>, я не могу сделать ему замечание...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rPr>
          <w:i/>
          <w:iCs/>
        </w:rPr>
        <w:t>Подведение итогов</w:t>
      </w:r>
      <w:r w:rsidRPr="00845C7B">
        <w:rPr>
          <w:iCs/>
        </w:rPr>
        <w:t>. Если у вас получилось более 70 баллов, то вы принадлежите к людям, которые не позволяют из себя вить веревки. Следовательно, вы будете хорошим старейшиной (вождем).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</w:pPr>
      <w:r w:rsidRPr="00845C7B">
        <w:rPr>
          <w:iCs/>
        </w:rPr>
        <w:t>Если вы насчитали от 50 до 70 баллов, то в принципе можете быть старейшиной (вождем), но для этого надо немного поработать над собой.</w:t>
      </w:r>
    </w:p>
    <w:p w:rsidR="00845C7B" w:rsidRPr="00845C7B" w:rsidRDefault="00845C7B" w:rsidP="00845C7B">
      <w:pPr>
        <w:pStyle w:val="BODY9P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ind w:firstLine="709"/>
        <w:jc w:val="both"/>
        <w:rPr>
          <w:iCs/>
        </w:rPr>
      </w:pPr>
      <w:r w:rsidRPr="00845C7B">
        <w:rPr>
          <w:iCs/>
        </w:rPr>
        <w:t xml:space="preserve">Если у вас вышло от 30 до 50 баллов, </w:t>
      </w:r>
      <w:proofErr w:type="gramStart"/>
      <w:r w:rsidRPr="00845C7B">
        <w:rPr>
          <w:iCs/>
        </w:rPr>
        <w:t>вам не достает</w:t>
      </w:r>
      <w:proofErr w:type="gramEnd"/>
      <w:r w:rsidRPr="00845C7B">
        <w:rPr>
          <w:iCs/>
        </w:rPr>
        <w:t xml:space="preserve"> решительности, чтобы организовывать жизнь других людей. Надо целеустремленно себя совершенствовать в этом плане.</w:t>
      </w:r>
    </w:p>
    <w:p w:rsidR="00C430CF" w:rsidRPr="00845C7B" w:rsidRDefault="00845C7B" w:rsidP="00845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C7B">
        <w:rPr>
          <w:rFonts w:ascii="Times New Roman" w:hAnsi="Times New Roman" w:cs="Times New Roman"/>
          <w:iCs/>
          <w:sz w:val="24"/>
          <w:szCs w:val="24"/>
        </w:rPr>
        <w:t>Набравшие</w:t>
      </w:r>
      <w:proofErr w:type="gramEnd"/>
      <w:r w:rsidRPr="00845C7B">
        <w:rPr>
          <w:rFonts w:ascii="Times New Roman" w:hAnsi="Times New Roman" w:cs="Times New Roman"/>
          <w:iCs/>
          <w:sz w:val="24"/>
          <w:szCs w:val="24"/>
        </w:rPr>
        <w:t xml:space="preserve"> менее 30 баллов позволяют другим манипулировать собой. Может, стоит действовать иначе?</w:t>
      </w:r>
    </w:p>
    <w:p w:rsidR="00845C7B" w:rsidRDefault="00845C7B" w:rsidP="00C430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C7B" w:rsidRPr="00C430CF" w:rsidRDefault="00845C7B" w:rsidP="00845C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45C7B" w:rsidRPr="00C430CF" w:rsidSect="0084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0CF"/>
    <w:rsid w:val="003516F8"/>
    <w:rsid w:val="00547B96"/>
    <w:rsid w:val="00642232"/>
    <w:rsid w:val="0083272B"/>
    <w:rsid w:val="00845C7B"/>
    <w:rsid w:val="00BD6BDE"/>
    <w:rsid w:val="00C430CF"/>
    <w:rsid w:val="00EE5C04"/>
    <w:rsid w:val="00EF0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0">
    <w:name w:val="Font Style150"/>
    <w:basedOn w:val="a0"/>
    <w:uiPriority w:val="99"/>
    <w:rsid w:val="00C430CF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8">
    <w:name w:val="Style28"/>
    <w:basedOn w:val="a"/>
    <w:uiPriority w:val="99"/>
    <w:rsid w:val="00C430CF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Franklin Gothic Medium Cond" w:eastAsiaTheme="minorEastAsia" w:hAnsi="Franklin Gothic Medium Cond"/>
      <w:sz w:val="24"/>
      <w:szCs w:val="24"/>
      <w:lang w:eastAsia="ru-RU"/>
    </w:rPr>
  </w:style>
  <w:style w:type="paragraph" w:customStyle="1" w:styleId="BODY9P">
    <w:name w:val="BODY 9P"/>
    <w:rsid w:val="00C430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9P-">
    <w:name w:val="BODY 9P-"/>
    <w:rsid w:val="00C430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C430C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430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4922</Characters>
  <Application>Microsoft Office Word</Application>
  <DocSecurity>0</DocSecurity>
  <Lines>129</Lines>
  <Paragraphs>61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v.ershov</dc:creator>
  <cp:lastModifiedBy>v.ershov</cp:lastModifiedBy>
  <cp:revision>2</cp:revision>
  <dcterms:created xsi:type="dcterms:W3CDTF">2015-05-15T12:29:00Z</dcterms:created>
  <dcterms:modified xsi:type="dcterms:W3CDTF">2015-05-15T12:38:00Z</dcterms:modified>
</cp:coreProperties>
</file>